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DB" w:rsidRDefault="006B25DB">
      <w:pPr>
        <w:jc w:val="center"/>
        <w:rPr>
          <w:rFonts w:ascii="方正小标宋_GBK" w:eastAsia="方正小标宋_GBK"/>
          <w:sz w:val="44"/>
          <w:szCs w:val="44"/>
          <w:lang w:eastAsia="zh-CN"/>
        </w:rPr>
      </w:pPr>
      <w:r>
        <w:rPr>
          <w:rFonts w:ascii="方正小标宋_GBK" w:eastAsia="方正小标宋_GBK" w:hint="eastAsia"/>
          <w:sz w:val="44"/>
          <w:szCs w:val="44"/>
          <w:lang w:eastAsia="zh-CN"/>
        </w:rPr>
        <w:t>池西区“三重一大”决策流程图</w:t>
      </w:r>
    </w:p>
    <w:p w:rsidR="006B25DB" w:rsidRDefault="006B25DB">
      <w:pPr>
        <w:jc w:val="center"/>
        <w:rPr>
          <w:rFonts w:ascii="黑体" w:eastAsia="黑体" w:hAnsi="黑体"/>
          <w:sz w:val="32"/>
          <w:szCs w:val="32"/>
          <w:lang w:eastAsia="zh-CN"/>
        </w:rPr>
      </w:pPr>
      <w:r>
        <w:rPr>
          <w:rFonts w:ascii="黑体" w:eastAsia="黑体" w:hAnsi="黑体" w:hint="eastAsia"/>
          <w:sz w:val="32"/>
          <w:szCs w:val="32"/>
          <w:lang w:eastAsia="zh-CN"/>
        </w:rPr>
        <w:t>二、“重要干部任免奖惩”决策流程：</w:t>
      </w:r>
    </w:p>
    <w:p w:rsidR="006B25DB" w:rsidRDefault="006B25DB">
      <w:pPr>
        <w:jc w:val="both"/>
        <w:rPr>
          <w:rFonts w:ascii="黑体" w:eastAsia="黑体" w:hAnsi="黑体"/>
          <w:sz w:val="36"/>
          <w:szCs w:val="36"/>
          <w:lang w:eastAsia="zh-CN"/>
        </w:rPr>
      </w:pPr>
      <w:bookmarkStart w:id="0" w:name="_GoBack"/>
      <w:bookmarkEnd w:id="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7pt;margin-top:546.75pt;width:51.35pt;height:13.75pt;z-index:251665920;visibility:visible;mso-position-horizontal-relative:margin;mso-position-vertical-relative:margin">
            <v:imagedata r:id="rId6" o:title=""/>
            <w10:wrap type="square" anchorx="margin" anchory="margin"/>
          </v:shape>
        </w:pict>
      </w:r>
      <w:r>
        <w:rPr>
          <w:noProof/>
          <w:lang w:eastAsia="zh-CN"/>
        </w:rPr>
        <w:pict>
          <v:shapetype id="_x0000_t202" coordsize="21600,21600" o:spt="202" path="m,l,21600r21600,l21600,xe">
            <v:stroke joinstyle="miter"/>
            <v:path gradientshapeok="t" o:connecttype="rect"/>
          </v:shapetype>
          <v:shape id="_x0000_s1027" type="#_x0000_t202" style="position:absolute;left:0;text-align:left;margin-left:5.65pt;margin-top:444.05pt;width:82.7pt;height:29.15pt;z-index:251662848">
            <v:textbox>
              <w:txbxContent>
                <w:p w:rsidR="006B25DB" w:rsidRDefault="006B25DB">
                  <w:pPr>
                    <w:jc w:val="center"/>
                    <w:rPr>
                      <w:b/>
                    </w:rPr>
                  </w:pPr>
                  <w:r>
                    <w:rPr>
                      <w:rFonts w:hint="eastAsia"/>
                      <w:b/>
                      <w:lang w:eastAsia="zh-CN"/>
                    </w:rPr>
                    <w:t>决策监督</w:t>
                  </w:r>
                </w:p>
              </w:txbxContent>
            </v:textbox>
          </v:shape>
        </w:pict>
      </w:r>
      <w:r>
        <w:rPr>
          <w:noProof/>
          <w:lang w:eastAsia="zh-CN"/>
        </w:rPr>
        <w:pict>
          <v:shape id="_x0000_s1028" type="#_x0000_t75" style="position:absolute;left:0;text-align:left;margin-left:33.15pt;margin-top:467.35pt;width:24.5pt;height:72.4pt;z-index:251664896;visibility:visible;mso-position-horizontal-relative:margin;mso-position-vertical-relative:margin">
            <v:imagedata r:id="rId7" o:title=""/>
            <w10:wrap type="square" anchorx="margin" anchory="margin"/>
          </v:shape>
        </w:pict>
      </w:r>
      <w:r>
        <w:rPr>
          <w:noProof/>
          <w:lang w:eastAsia="zh-CN"/>
        </w:rPr>
        <w:pict>
          <v:shape id="_x0000_s1029" type="#_x0000_t202" style="position:absolute;left:0;text-align:left;margin-left:142.85pt;margin-top:422.55pt;width:279.55pt;height:72.8pt;z-index:251663872">
            <v:textbox>
              <w:txbxContent>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重要干部任免奖惩决策事关重大，纳入领导班子作风建设和贯彻落实党风廉政建设责任制，适用并执行党风廉政建设责任制考核及追究办法。</w:t>
                  </w:r>
                  <w:r w:rsidRPr="0086495C">
                    <w:rPr>
                      <w:rFonts w:ascii="仿宋_GB2312" w:eastAsia="仿宋_GB2312"/>
                      <w:sz w:val="18"/>
                      <w:szCs w:val="18"/>
                      <w:lang w:eastAsia="zh-CN"/>
                    </w:rPr>
                    <w:t xml:space="preserve"> </w:t>
                  </w:r>
                  <w:r w:rsidRPr="0086495C">
                    <w:rPr>
                      <w:rFonts w:ascii="仿宋_GB2312" w:eastAsia="仿宋_GB2312" w:hint="eastAsia"/>
                      <w:sz w:val="18"/>
                      <w:szCs w:val="18"/>
                      <w:lang w:eastAsia="zh-CN"/>
                    </w:rPr>
                    <w:t>上级纪检监察部门将会对区委重要干部任免奖惩事项进行监督。</w:t>
                  </w:r>
                </w:p>
              </w:txbxContent>
            </v:textbox>
          </v:shape>
        </w:pict>
      </w:r>
      <w:r>
        <w:rPr>
          <w:noProof/>
          <w:lang w:eastAsia="zh-CN"/>
        </w:rPr>
        <w:pict>
          <v:shape id="_x0000_s1030" type="#_x0000_t202" style="position:absolute;left:0;text-align:left;margin-left:7.15pt;margin-top:337.85pt;width:82.7pt;height:29.15pt;z-index:251658752">
            <v:textbox>
              <w:txbxContent>
                <w:p w:rsidR="006B25DB" w:rsidRDefault="006B25DB">
                  <w:pPr>
                    <w:jc w:val="center"/>
                    <w:rPr>
                      <w:b/>
                    </w:rPr>
                  </w:pPr>
                  <w:r>
                    <w:rPr>
                      <w:rFonts w:hint="eastAsia"/>
                      <w:b/>
                      <w:lang w:eastAsia="zh-CN"/>
                    </w:rPr>
                    <w:t>执行决策</w:t>
                  </w:r>
                </w:p>
              </w:txbxContent>
            </v:textbox>
          </v:shape>
        </w:pict>
      </w:r>
      <w:r>
        <w:rPr>
          <w:noProof/>
          <w:lang w:eastAsia="zh-CN"/>
        </w:rPr>
        <w:pict>
          <v:shape id="_x0000_s1031" type="#_x0000_t75" style="position:absolute;left:0;text-align:left;margin-left:94.45pt;margin-top:444.2pt;width:51.35pt;height:13.75pt;z-index:251660800;visibility:visible;mso-position-horizontal-relative:margin;mso-position-vertical-relative:margin">
            <v:imagedata r:id="rId6" o:title=""/>
            <w10:wrap type="square" anchorx="margin" anchory="margin"/>
          </v:shape>
        </w:pict>
      </w:r>
      <w:r>
        <w:rPr>
          <w:noProof/>
          <w:lang w:eastAsia="zh-CN"/>
        </w:rPr>
        <w:pict>
          <v:shape id="_x0000_s1032" type="#_x0000_t202" style="position:absolute;left:0;text-align:left;margin-left:142.1pt;margin-top:303.1pt;width:279.55pt;height:99.75pt;z-index:251661824">
            <v:textbox>
              <w:txbxContent>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重要干部任免奖惩决策必须严格执行，任何个人无权改变集体决议。如有不同意见，可以保留，同时可按组织程序向上级反映，但在没有作出新的决策前，应无条件执行。</w:t>
                  </w:r>
                  <w:r w:rsidRPr="0086495C">
                    <w:rPr>
                      <w:rFonts w:ascii="仿宋_GB2312" w:eastAsia="仿宋_GB2312"/>
                      <w:sz w:val="18"/>
                      <w:szCs w:val="18"/>
                      <w:lang w:eastAsia="zh-CN"/>
                    </w:rPr>
                    <w:t xml:space="preserve"> </w:t>
                  </w:r>
                </w:p>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重要干部任免奖惩决策后，由班子成员按分工和职责组织实施。分工和职责交叉的，由主要领导明确一名班子成员牵头负责。</w:t>
                  </w:r>
                  <w:r w:rsidRPr="0086495C">
                    <w:rPr>
                      <w:rFonts w:ascii="仿宋_GB2312" w:eastAsia="仿宋_GB2312"/>
                      <w:sz w:val="18"/>
                      <w:szCs w:val="18"/>
                      <w:lang w:eastAsia="zh-CN"/>
                    </w:rPr>
                    <w:t xml:space="preserve"> </w:t>
                  </w:r>
                </w:p>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负责执行重要干部任免奖惩决策的部门应当制定决策实施方案，确保落实决策的工作质量和进度，不得推诿和拖延。</w:t>
                  </w:r>
                </w:p>
              </w:txbxContent>
            </v:textbox>
          </v:shape>
        </w:pict>
      </w:r>
      <w:r>
        <w:rPr>
          <w:noProof/>
          <w:lang w:eastAsia="zh-CN"/>
        </w:rPr>
        <w:pict>
          <v:shape id="_x0000_s1033" type="#_x0000_t75" style="position:absolute;left:0;text-align:left;margin-left:30.9pt;margin-top:319.5pt;width:24.5pt;height:113.2pt;z-index:251666944;visibility:visible;mso-position-horizontal-relative:margin;mso-position-vertical-relative:margin">
            <v:imagedata r:id="rId7" o:title=""/>
            <w10:wrap type="square" anchorx="margin" anchory="margin"/>
          </v:shape>
        </w:pict>
      </w:r>
      <w:r>
        <w:rPr>
          <w:noProof/>
          <w:lang w:eastAsia="zh-CN"/>
        </w:rPr>
        <w:pict>
          <v:shape id="图片 23" o:spid="_x0000_s1034" type="#_x0000_t75" style="position:absolute;left:0;text-align:left;margin-left:27.15pt;margin-top:195.05pt;width:24.5pt;height:86.1pt;z-index:251659776;visibility:visible;mso-position-horizontal-relative:margin;mso-position-vertical-relative:margin">
            <v:imagedata r:id="rId7" o:title=""/>
            <w10:wrap type="square" anchorx="margin" anchory="margin"/>
          </v:shape>
        </w:pict>
      </w:r>
      <w:r>
        <w:rPr>
          <w:noProof/>
          <w:lang w:eastAsia="zh-CN"/>
        </w:rPr>
        <w:pict>
          <v:shape id="_x0000_s1035" type="#_x0000_t202" style="position:absolute;left:0;text-align:left;margin-left:5.65pt;margin-top:184.8pt;width:82.7pt;height:29.15pt;z-index:251655680">
            <v:textbox>
              <w:txbxContent>
                <w:p w:rsidR="006B25DB" w:rsidRDefault="006B25DB">
                  <w:pPr>
                    <w:jc w:val="center"/>
                    <w:rPr>
                      <w:b/>
                    </w:rPr>
                  </w:pPr>
                  <w:r>
                    <w:rPr>
                      <w:rFonts w:hint="eastAsia"/>
                      <w:b/>
                      <w:lang w:eastAsia="zh-CN"/>
                    </w:rPr>
                    <w:t>集体讨论决定</w:t>
                  </w:r>
                </w:p>
              </w:txbxContent>
            </v:textbox>
          </v:shape>
        </w:pict>
      </w:r>
      <w:r>
        <w:rPr>
          <w:noProof/>
          <w:lang w:eastAsia="zh-CN"/>
        </w:rPr>
        <w:pict>
          <v:shape id="_x0000_s1036" type="#_x0000_t75" style="position:absolute;left:0;text-align:left;margin-left:89.95pt;margin-top:290.15pt;width:51.35pt;height:13.75pt;z-index:251656704;visibility:visible;mso-position-horizontal-relative:margin;mso-position-vertical-relative:margin">
            <v:imagedata r:id="rId6" o:title=""/>
            <w10:wrap type="square" anchorx="margin" anchory="margin"/>
          </v:shape>
        </w:pict>
      </w:r>
      <w:r>
        <w:rPr>
          <w:noProof/>
          <w:lang w:eastAsia="zh-CN"/>
        </w:rPr>
        <w:pict>
          <v:shape id="_x0000_s1037" type="#_x0000_t202" style="position:absolute;left:0;text-align:left;margin-left:141.35pt;margin-top:3.85pt;width:279.55pt;height:42.15pt;z-index:251652608">
            <v:textbox>
              <w:txbxContent>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党群工作部或有关部门提出重要干部任免奖惩决策事项的初步方案，分管领导审核把关，向主要领导汇报，并提出集体研究的建议。</w:t>
                  </w:r>
                </w:p>
              </w:txbxContent>
            </v:textbox>
          </v:shape>
        </w:pict>
      </w:r>
      <w:r>
        <w:rPr>
          <w:noProof/>
          <w:lang w:eastAsia="zh-CN"/>
        </w:rPr>
        <w:pict>
          <v:shape id="_x0000_s1038" type="#_x0000_t202" style="position:absolute;left:0;text-align:left;margin-left:142.1pt;margin-top:118.05pt;width:279.55pt;height:159.6pt;z-index:251657728">
            <v:textbox>
              <w:txbxContent>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召开党委会集体研究决定。</w:t>
                  </w:r>
                  <w:r w:rsidRPr="0086495C">
                    <w:rPr>
                      <w:rFonts w:ascii="仿宋_GB2312" w:eastAsia="仿宋_GB2312"/>
                      <w:sz w:val="18"/>
                      <w:szCs w:val="18"/>
                      <w:lang w:eastAsia="zh-CN"/>
                    </w:rPr>
                    <w:t xml:space="preserve"> </w:t>
                  </w:r>
                </w:p>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党委会必须有三分之二以上成员到会方可讨论决定重要干部任免奖惩事项。</w:t>
                  </w:r>
                  <w:r w:rsidRPr="0086495C">
                    <w:rPr>
                      <w:rFonts w:ascii="仿宋_GB2312" w:eastAsia="仿宋_GB2312"/>
                      <w:sz w:val="18"/>
                      <w:szCs w:val="18"/>
                      <w:lang w:eastAsia="zh-CN"/>
                    </w:rPr>
                    <w:t xml:space="preserve"> </w:t>
                  </w:r>
                </w:p>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会议讨论时，各成员对决策事项逐个明确发表意见，主要领导末位表态。会议决策按大多数成员的意见形成。</w:t>
                  </w:r>
                  <w:r w:rsidRPr="0086495C">
                    <w:rPr>
                      <w:rFonts w:ascii="仿宋_GB2312" w:eastAsia="仿宋_GB2312"/>
                      <w:sz w:val="18"/>
                      <w:szCs w:val="18"/>
                      <w:lang w:eastAsia="zh-CN"/>
                    </w:rPr>
                    <w:t xml:space="preserve">   </w:t>
                  </w:r>
                </w:p>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实行表决时，出席会议的正式成员现场表决，未到会成员在会后以书面签字等形式表决。会议表决事项，以同意人数超过有表决权总人数的二分之一为通过。</w:t>
                  </w:r>
                </w:p>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干部任免事项按照干部选拔任用条例程序进行，其中，动议、方案审定、考察对象确定、考察情况、组织任命等必须经党委会研究决定。</w:t>
                  </w:r>
                </w:p>
              </w:txbxContent>
            </v:textbox>
          </v:shape>
        </w:pict>
      </w:r>
      <w:r>
        <w:rPr>
          <w:noProof/>
          <w:lang w:eastAsia="zh-CN"/>
        </w:rPr>
        <w:pict>
          <v:shape id="_x0000_s1039" type="#_x0000_t202" style="position:absolute;left:0;text-align:left;margin-left:142.1pt;margin-top:63.5pt;width:279.55pt;height:30.2pt;z-index:251654656">
            <v:textbox>
              <w:txbxContent>
                <w:p w:rsidR="006B25DB" w:rsidRPr="0086495C" w:rsidRDefault="006B25DB" w:rsidP="0086495C">
                  <w:pPr>
                    <w:spacing w:line="180" w:lineRule="exact"/>
                    <w:ind w:firstLineChars="200" w:firstLine="31680"/>
                    <w:rPr>
                      <w:rFonts w:ascii="仿宋_GB2312" w:eastAsia="仿宋_GB2312"/>
                      <w:sz w:val="18"/>
                      <w:szCs w:val="18"/>
                      <w:lang w:eastAsia="zh-CN"/>
                    </w:rPr>
                  </w:pPr>
                  <w:r w:rsidRPr="0086495C">
                    <w:rPr>
                      <w:rFonts w:ascii="仿宋_GB2312" w:eastAsia="仿宋_GB2312" w:hint="eastAsia"/>
                      <w:sz w:val="18"/>
                      <w:szCs w:val="18"/>
                      <w:lang w:eastAsia="zh-CN"/>
                    </w:rPr>
                    <w:t>主要领导确定集体研究的基本方案，并在一定范围内征求意见。</w:t>
                  </w:r>
                </w:p>
              </w:txbxContent>
            </v:textbox>
          </v:shape>
        </w:pict>
      </w:r>
      <w:r>
        <w:rPr>
          <w:noProof/>
          <w:lang w:eastAsia="zh-CN"/>
        </w:rPr>
        <w:pict>
          <v:shape id="图片 13" o:spid="_x0000_s1040" type="#_x0000_t75" style="position:absolute;left:0;text-align:left;margin-left:33.25pt;margin-top:138.6pt;width:13.8pt;height:22.2pt;z-index:251650560;visibility:visible;mso-position-horizontal-relative:margin;mso-position-vertical-relative:margin">
            <v:imagedata r:id="rId8" o:title=""/>
            <w10:wrap type="square" anchorx="margin" anchory="margin"/>
          </v:shape>
        </w:pict>
      </w:r>
      <w:r>
        <w:rPr>
          <w:noProof/>
          <w:lang w:eastAsia="zh-CN"/>
        </w:rPr>
        <w:pict>
          <v:shape id="_x0000_s1041" type="#_x0000_t75" style="position:absolute;left:0;text-align:left;margin-left:89.2pt;margin-top:171.55pt;width:51.35pt;height:13.75pt;z-index:251653632;visibility:visible;mso-position-horizontal-relative:margin;mso-position-vertical-relative:margin">
            <v:imagedata r:id="rId6" o:title=""/>
            <w10:wrap type="square" anchorx="margin" anchory="margin"/>
          </v:shape>
        </w:pict>
      </w:r>
      <w:r>
        <w:rPr>
          <w:noProof/>
          <w:lang w:eastAsia="zh-CN"/>
        </w:rPr>
        <w:pict>
          <v:shape id="_x0000_s1042" type="#_x0000_t202" style="position:absolute;left:0;text-align:left;margin-left:.4pt;margin-top:65.15pt;width:82.7pt;height:29.15pt;z-index:251649536">
            <v:textbox>
              <w:txbxContent>
                <w:p w:rsidR="006B25DB" w:rsidRDefault="006B25DB">
                  <w:pPr>
                    <w:jc w:val="center"/>
                    <w:rPr>
                      <w:b/>
                    </w:rPr>
                  </w:pPr>
                  <w:r>
                    <w:rPr>
                      <w:rFonts w:hint="eastAsia"/>
                      <w:b/>
                      <w:lang w:eastAsia="zh-CN"/>
                    </w:rPr>
                    <w:t>形成方案</w:t>
                  </w:r>
                </w:p>
              </w:txbxContent>
            </v:textbox>
          </v:shape>
        </w:pict>
      </w:r>
      <w:r>
        <w:rPr>
          <w:noProof/>
          <w:lang w:eastAsia="zh-CN"/>
        </w:rPr>
        <w:pict>
          <v:shape id="图片 1" o:spid="_x0000_s1043" type="#_x0000_t75" style="position:absolute;left:0;text-align:left;margin-left:89.2pt;margin-top:115.65pt;width:51.35pt;height:13.8pt;z-index:251651584;visibility:visible;mso-position-horizontal-relative:margin;mso-position-vertical-relative:margin">
            <v:imagedata r:id="rId6" o:title=""/>
            <w10:wrap type="square" anchorx="margin" anchory="margin"/>
          </v:shape>
        </w:pict>
      </w:r>
      <w:r>
        <w:rPr>
          <w:noProof/>
          <w:lang w:eastAsia="zh-CN"/>
        </w:rPr>
        <w:pict>
          <v:shape id="_x0000_s1044" type="#_x0000_t202" style="position:absolute;left:0;text-align:left;margin-left:.4pt;margin-top:10pt;width:82.7pt;height:29.15pt;z-index:251648512">
            <v:textbox>
              <w:txbxContent>
                <w:p w:rsidR="006B25DB" w:rsidRDefault="006B25DB">
                  <w:pPr>
                    <w:jc w:val="center"/>
                    <w:rPr>
                      <w:b/>
                    </w:rPr>
                  </w:pPr>
                  <w:r>
                    <w:rPr>
                      <w:rFonts w:hint="eastAsia"/>
                      <w:b/>
                      <w:lang w:eastAsia="zh-CN"/>
                    </w:rPr>
                    <w:t>酝酿</w:t>
                  </w:r>
                  <w:r>
                    <w:rPr>
                      <w:rFonts w:hint="eastAsia"/>
                      <w:b/>
                    </w:rPr>
                    <w:t>研究</w:t>
                  </w:r>
                </w:p>
              </w:txbxContent>
            </v:textbox>
          </v:shape>
        </w:pict>
      </w:r>
    </w:p>
    <w:sectPr w:rsidR="006B25DB" w:rsidSect="004C54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DB" w:rsidRDefault="006B25DB">
      <w:pPr>
        <w:spacing w:line="240" w:lineRule="auto"/>
      </w:pPr>
      <w:r>
        <w:separator/>
      </w:r>
    </w:p>
  </w:endnote>
  <w:endnote w:type="continuationSeparator" w:id="0">
    <w:p w:rsidR="006B25DB" w:rsidRDefault="006B25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DB" w:rsidRDefault="006B2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DB" w:rsidRDefault="006B25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DB" w:rsidRDefault="006B2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DB" w:rsidRDefault="006B25DB">
      <w:pPr>
        <w:spacing w:after="0"/>
      </w:pPr>
      <w:r>
        <w:separator/>
      </w:r>
    </w:p>
  </w:footnote>
  <w:footnote w:type="continuationSeparator" w:id="0">
    <w:p w:rsidR="006B25DB" w:rsidRDefault="006B25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DB" w:rsidRDefault="006B2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DB" w:rsidRDefault="006B25DB" w:rsidP="0086495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DB" w:rsidRDefault="006B25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UxNjM4ZjY4MTU0MmU1NDY3YjRmY2MzZTU1MjhmNmYifQ=="/>
  </w:docVars>
  <w:rsids>
    <w:rsidRoot w:val="00694565"/>
    <w:rsid w:val="000D6025"/>
    <w:rsid w:val="00200D5C"/>
    <w:rsid w:val="002B2A13"/>
    <w:rsid w:val="004C5472"/>
    <w:rsid w:val="00694565"/>
    <w:rsid w:val="006B25DB"/>
    <w:rsid w:val="006E0339"/>
    <w:rsid w:val="0076244F"/>
    <w:rsid w:val="00790703"/>
    <w:rsid w:val="007C5DDA"/>
    <w:rsid w:val="007E0328"/>
    <w:rsid w:val="0086495C"/>
    <w:rsid w:val="008D54B3"/>
    <w:rsid w:val="008F7577"/>
    <w:rsid w:val="00D33BCD"/>
    <w:rsid w:val="00D57F54"/>
    <w:rsid w:val="00F15634"/>
    <w:rsid w:val="00F45193"/>
    <w:rsid w:val="00F73EB5"/>
    <w:rsid w:val="00FE030C"/>
    <w:rsid w:val="00FE34D2"/>
    <w:rsid w:val="3BF52E04"/>
    <w:rsid w:val="47A90FE1"/>
    <w:rsid w:val="526D0151"/>
    <w:rsid w:val="5D3507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472"/>
    <w:pPr>
      <w:spacing w:after="200" w:line="252" w:lineRule="auto"/>
    </w:pPr>
    <w:rPr>
      <w:rFonts w:ascii="Cambria" w:hAnsi="Cambria"/>
      <w:kern w:val="0"/>
      <w:sz w:val="22"/>
      <w:lang w:eastAsia="en-US"/>
    </w:rPr>
  </w:style>
  <w:style w:type="paragraph" w:styleId="Heading1">
    <w:name w:val="heading 1"/>
    <w:basedOn w:val="Normal"/>
    <w:next w:val="Normal"/>
    <w:link w:val="Heading1Char"/>
    <w:uiPriority w:val="99"/>
    <w:qFormat/>
    <w:rsid w:val="004C547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4C547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4C547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4C547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4C5472"/>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4C5472"/>
    <w:pPr>
      <w:spacing w:after="120"/>
      <w:jc w:val="center"/>
      <w:outlineLvl w:val="5"/>
    </w:pPr>
    <w:rPr>
      <w:caps/>
      <w:color w:val="943634"/>
      <w:spacing w:val="10"/>
    </w:rPr>
  </w:style>
  <w:style w:type="paragraph" w:styleId="Heading7">
    <w:name w:val="heading 7"/>
    <w:basedOn w:val="Normal"/>
    <w:next w:val="Normal"/>
    <w:link w:val="Heading7Char"/>
    <w:uiPriority w:val="99"/>
    <w:qFormat/>
    <w:rsid w:val="004C5472"/>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4C547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4C5472"/>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472"/>
    <w:rPr>
      <w:rFonts w:eastAsia="宋体" w:cs="Times New Roman"/>
      <w:caps/>
      <w:color w:val="632423"/>
      <w:spacing w:val="20"/>
      <w:sz w:val="28"/>
      <w:szCs w:val="28"/>
    </w:rPr>
  </w:style>
  <w:style w:type="character" w:customStyle="1" w:styleId="Heading2Char">
    <w:name w:val="Heading 2 Char"/>
    <w:basedOn w:val="DefaultParagraphFont"/>
    <w:link w:val="Heading2"/>
    <w:uiPriority w:val="99"/>
    <w:semiHidden/>
    <w:locked/>
    <w:rsid w:val="004C5472"/>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4C5472"/>
    <w:rPr>
      <w:rFonts w:eastAsia="宋体" w:cs="Times New Roman"/>
      <w:caps/>
      <w:color w:val="622423"/>
      <w:sz w:val="24"/>
      <w:szCs w:val="24"/>
    </w:rPr>
  </w:style>
  <w:style w:type="character" w:customStyle="1" w:styleId="Heading4Char">
    <w:name w:val="Heading 4 Char"/>
    <w:basedOn w:val="DefaultParagraphFont"/>
    <w:link w:val="Heading4"/>
    <w:uiPriority w:val="99"/>
    <w:semiHidden/>
    <w:locked/>
    <w:rsid w:val="004C5472"/>
    <w:rPr>
      <w:rFonts w:eastAsia="宋体" w:cs="Times New Roman"/>
      <w:caps/>
      <w:color w:val="622423"/>
      <w:spacing w:val="10"/>
    </w:rPr>
  </w:style>
  <w:style w:type="character" w:customStyle="1" w:styleId="Heading5Char">
    <w:name w:val="Heading 5 Char"/>
    <w:basedOn w:val="DefaultParagraphFont"/>
    <w:link w:val="Heading5"/>
    <w:uiPriority w:val="99"/>
    <w:semiHidden/>
    <w:locked/>
    <w:rsid w:val="004C5472"/>
    <w:rPr>
      <w:rFonts w:eastAsia="宋体" w:cs="Times New Roman"/>
      <w:caps/>
      <w:color w:val="622423"/>
      <w:spacing w:val="10"/>
    </w:rPr>
  </w:style>
  <w:style w:type="character" w:customStyle="1" w:styleId="Heading6Char">
    <w:name w:val="Heading 6 Char"/>
    <w:basedOn w:val="DefaultParagraphFont"/>
    <w:link w:val="Heading6"/>
    <w:uiPriority w:val="99"/>
    <w:semiHidden/>
    <w:locked/>
    <w:rsid w:val="004C5472"/>
    <w:rPr>
      <w:rFonts w:eastAsia="宋体" w:cs="Times New Roman"/>
      <w:caps/>
      <w:color w:val="943634"/>
      <w:spacing w:val="10"/>
    </w:rPr>
  </w:style>
  <w:style w:type="character" w:customStyle="1" w:styleId="Heading7Char">
    <w:name w:val="Heading 7 Char"/>
    <w:basedOn w:val="DefaultParagraphFont"/>
    <w:link w:val="Heading7"/>
    <w:uiPriority w:val="99"/>
    <w:semiHidden/>
    <w:locked/>
    <w:rsid w:val="004C5472"/>
    <w:rPr>
      <w:rFonts w:eastAsia="宋体" w:cs="Times New Roman"/>
      <w:i/>
      <w:iCs/>
      <w:caps/>
      <w:color w:val="943634"/>
      <w:spacing w:val="10"/>
    </w:rPr>
  </w:style>
  <w:style w:type="character" w:customStyle="1" w:styleId="Heading8Char">
    <w:name w:val="Heading 8 Char"/>
    <w:basedOn w:val="DefaultParagraphFont"/>
    <w:link w:val="Heading8"/>
    <w:uiPriority w:val="99"/>
    <w:semiHidden/>
    <w:locked/>
    <w:rsid w:val="004C5472"/>
    <w:rPr>
      <w:rFonts w:eastAsia="宋体" w:cs="Times New Roman"/>
      <w:caps/>
      <w:spacing w:val="10"/>
      <w:sz w:val="20"/>
      <w:szCs w:val="20"/>
    </w:rPr>
  </w:style>
  <w:style w:type="character" w:customStyle="1" w:styleId="Heading9Char">
    <w:name w:val="Heading 9 Char"/>
    <w:basedOn w:val="DefaultParagraphFont"/>
    <w:link w:val="Heading9"/>
    <w:uiPriority w:val="99"/>
    <w:semiHidden/>
    <w:locked/>
    <w:rsid w:val="004C5472"/>
    <w:rPr>
      <w:rFonts w:eastAsia="宋体" w:cs="Times New Roman"/>
      <w:i/>
      <w:iCs/>
      <w:caps/>
      <w:spacing w:val="10"/>
      <w:sz w:val="20"/>
      <w:szCs w:val="20"/>
    </w:rPr>
  </w:style>
  <w:style w:type="paragraph" w:styleId="Caption">
    <w:name w:val="caption"/>
    <w:basedOn w:val="Normal"/>
    <w:next w:val="Normal"/>
    <w:uiPriority w:val="99"/>
    <w:qFormat/>
    <w:rsid w:val="004C5472"/>
    <w:rPr>
      <w:caps/>
      <w:spacing w:val="10"/>
      <w:sz w:val="18"/>
      <w:szCs w:val="18"/>
    </w:rPr>
  </w:style>
  <w:style w:type="paragraph" w:styleId="BalloonText">
    <w:name w:val="Balloon Text"/>
    <w:basedOn w:val="Normal"/>
    <w:link w:val="BalloonTextChar"/>
    <w:uiPriority w:val="99"/>
    <w:semiHidden/>
    <w:rsid w:val="004C5472"/>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4C5472"/>
    <w:rPr>
      <w:rFonts w:cs="Times New Roman"/>
      <w:sz w:val="18"/>
      <w:szCs w:val="18"/>
    </w:rPr>
  </w:style>
  <w:style w:type="paragraph" w:styleId="Subtitle">
    <w:name w:val="Subtitle"/>
    <w:basedOn w:val="Normal"/>
    <w:next w:val="Normal"/>
    <w:link w:val="SubtitleChar"/>
    <w:uiPriority w:val="99"/>
    <w:qFormat/>
    <w:rsid w:val="004C547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4C5472"/>
    <w:rPr>
      <w:rFonts w:eastAsia="宋体" w:cs="Times New Roman"/>
      <w:caps/>
      <w:spacing w:val="20"/>
      <w:sz w:val="18"/>
      <w:szCs w:val="18"/>
    </w:rPr>
  </w:style>
  <w:style w:type="paragraph" w:styleId="Title">
    <w:name w:val="Title"/>
    <w:basedOn w:val="Normal"/>
    <w:next w:val="Normal"/>
    <w:link w:val="TitleChar"/>
    <w:uiPriority w:val="99"/>
    <w:qFormat/>
    <w:rsid w:val="004C547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4C5472"/>
    <w:rPr>
      <w:rFonts w:eastAsia="宋体" w:cs="Times New Roman"/>
      <w:caps/>
      <w:color w:val="632423"/>
      <w:spacing w:val="50"/>
      <w:sz w:val="44"/>
      <w:szCs w:val="44"/>
    </w:rPr>
  </w:style>
  <w:style w:type="character" w:styleId="Strong">
    <w:name w:val="Strong"/>
    <w:basedOn w:val="DefaultParagraphFont"/>
    <w:uiPriority w:val="99"/>
    <w:qFormat/>
    <w:rsid w:val="004C5472"/>
    <w:rPr>
      <w:rFonts w:cs="Times New Roman"/>
      <w:b/>
      <w:color w:val="943634"/>
      <w:spacing w:val="5"/>
    </w:rPr>
  </w:style>
  <w:style w:type="character" w:styleId="Emphasis">
    <w:name w:val="Emphasis"/>
    <w:basedOn w:val="DefaultParagraphFont"/>
    <w:uiPriority w:val="99"/>
    <w:qFormat/>
    <w:rsid w:val="004C5472"/>
    <w:rPr>
      <w:rFonts w:cs="Times New Roman"/>
      <w:caps/>
      <w:spacing w:val="5"/>
      <w:sz w:val="20"/>
    </w:rPr>
  </w:style>
  <w:style w:type="paragraph" w:styleId="NoSpacing">
    <w:name w:val="No Spacing"/>
    <w:basedOn w:val="Normal"/>
    <w:link w:val="NoSpacingChar"/>
    <w:uiPriority w:val="99"/>
    <w:qFormat/>
    <w:rsid w:val="004C5472"/>
    <w:pPr>
      <w:spacing w:after="0" w:line="240" w:lineRule="auto"/>
    </w:pPr>
  </w:style>
  <w:style w:type="character" w:customStyle="1" w:styleId="NoSpacingChar">
    <w:name w:val="No Spacing Char"/>
    <w:basedOn w:val="DefaultParagraphFont"/>
    <w:link w:val="NoSpacing"/>
    <w:uiPriority w:val="99"/>
    <w:locked/>
    <w:rsid w:val="004C5472"/>
    <w:rPr>
      <w:rFonts w:cs="Times New Roman"/>
    </w:rPr>
  </w:style>
  <w:style w:type="paragraph" w:styleId="ListParagraph">
    <w:name w:val="List Paragraph"/>
    <w:basedOn w:val="Normal"/>
    <w:uiPriority w:val="99"/>
    <w:qFormat/>
    <w:rsid w:val="004C5472"/>
    <w:pPr>
      <w:ind w:left="720"/>
      <w:contextualSpacing/>
    </w:pPr>
  </w:style>
  <w:style w:type="paragraph" w:styleId="Quote">
    <w:name w:val="Quote"/>
    <w:basedOn w:val="Normal"/>
    <w:next w:val="Normal"/>
    <w:link w:val="QuoteChar"/>
    <w:uiPriority w:val="99"/>
    <w:qFormat/>
    <w:rsid w:val="004C5472"/>
    <w:rPr>
      <w:i/>
      <w:iCs/>
    </w:rPr>
  </w:style>
  <w:style w:type="character" w:customStyle="1" w:styleId="QuoteChar">
    <w:name w:val="Quote Char"/>
    <w:basedOn w:val="DefaultParagraphFont"/>
    <w:link w:val="Quote"/>
    <w:uiPriority w:val="99"/>
    <w:locked/>
    <w:rsid w:val="004C5472"/>
    <w:rPr>
      <w:rFonts w:eastAsia="宋体" w:cs="Times New Roman"/>
      <w:i/>
      <w:iCs/>
    </w:rPr>
  </w:style>
  <w:style w:type="paragraph" w:styleId="IntenseQuote">
    <w:name w:val="Intense Quote"/>
    <w:basedOn w:val="Normal"/>
    <w:next w:val="Normal"/>
    <w:link w:val="IntenseQuoteChar"/>
    <w:uiPriority w:val="99"/>
    <w:qFormat/>
    <w:rsid w:val="004C547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4C5472"/>
    <w:rPr>
      <w:rFonts w:eastAsia="宋体" w:cs="Times New Roman"/>
      <w:caps/>
      <w:color w:val="622423"/>
      <w:spacing w:val="5"/>
      <w:sz w:val="20"/>
      <w:szCs w:val="20"/>
    </w:rPr>
  </w:style>
  <w:style w:type="character" w:customStyle="1" w:styleId="SubtleEmphasis1">
    <w:name w:val="Subtle Emphasis1"/>
    <w:uiPriority w:val="99"/>
    <w:rsid w:val="004C5472"/>
    <w:rPr>
      <w:i/>
    </w:rPr>
  </w:style>
  <w:style w:type="character" w:customStyle="1" w:styleId="IntenseEmphasis1">
    <w:name w:val="Intense Emphasis1"/>
    <w:uiPriority w:val="99"/>
    <w:rsid w:val="004C5472"/>
    <w:rPr>
      <w:i/>
      <w:caps/>
      <w:spacing w:val="10"/>
      <w:sz w:val="20"/>
    </w:rPr>
  </w:style>
  <w:style w:type="character" w:customStyle="1" w:styleId="SubtleReference1">
    <w:name w:val="Subtle Reference1"/>
    <w:basedOn w:val="DefaultParagraphFont"/>
    <w:uiPriority w:val="99"/>
    <w:rsid w:val="004C5472"/>
    <w:rPr>
      <w:rFonts w:ascii="Calibri" w:eastAsia="宋体" w:hAnsi="Calibri" w:cs="Times New Roman"/>
      <w:i/>
      <w:iCs/>
      <w:color w:val="622423"/>
    </w:rPr>
  </w:style>
  <w:style w:type="character" w:customStyle="1" w:styleId="IntenseReference1">
    <w:name w:val="Intense Reference1"/>
    <w:uiPriority w:val="99"/>
    <w:rsid w:val="004C5472"/>
    <w:rPr>
      <w:rFonts w:ascii="Calibri" w:eastAsia="宋体" w:hAnsi="Calibri"/>
      <w:b/>
      <w:i/>
      <w:color w:val="622423"/>
    </w:rPr>
  </w:style>
  <w:style w:type="character" w:customStyle="1" w:styleId="BookTitle1">
    <w:name w:val="Book Title1"/>
    <w:uiPriority w:val="99"/>
    <w:rsid w:val="004C5472"/>
    <w:rPr>
      <w:caps/>
      <w:color w:val="622423"/>
      <w:spacing w:val="5"/>
      <w:u w:color="622423"/>
    </w:rPr>
  </w:style>
  <w:style w:type="paragraph" w:customStyle="1" w:styleId="TOCHeading1">
    <w:name w:val="TOC Heading1"/>
    <w:basedOn w:val="Heading1"/>
    <w:next w:val="Normal"/>
    <w:uiPriority w:val="99"/>
    <w:semiHidden/>
    <w:rsid w:val="004C5472"/>
    <w:pPr>
      <w:outlineLvl w:val="9"/>
    </w:pPr>
  </w:style>
  <w:style w:type="paragraph" w:styleId="Header">
    <w:name w:val="header"/>
    <w:basedOn w:val="Normal"/>
    <w:link w:val="HeaderChar"/>
    <w:uiPriority w:val="99"/>
    <w:rsid w:val="008649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96135"/>
    <w:rPr>
      <w:rFonts w:ascii="Cambria" w:hAnsi="Cambria"/>
      <w:kern w:val="0"/>
      <w:sz w:val="18"/>
      <w:szCs w:val="18"/>
      <w:lang w:eastAsia="en-US"/>
    </w:rPr>
  </w:style>
  <w:style w:type="paragraph" w:styleId="Footer">
    <w:name w:val="footer"/>
    <w:basedOn w:val="Normal"/>
    <w:link w:val="FooterChar"/>
    <w:uiPriority w:val="99"/>
    <w:rsid w:val="0086495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96135"/>
    <w:rPr>
      <w:rFonts w:ascii="Cambria" w:hAnsi="Cambria"/>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7</Words>
  <Characters>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USER</cp:lastModifiedBy>
  <cp:revision>6</cp:revision>
  <cp:lastPrinted>2022-11-03T07:49:00Z</cp:lastPrinted>
  <dcterms:created xsi:type="dcterms:W3CDTF">2022-11-03T07:09:00Z</dcterms:created>
  <dcterms:modified xsi:type="dcterms:W3CDTF">2022-12-06T05:16:00Z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97585E6FEA564D959AEBF45B81D8E0F6</vt:lpwstr>
  </property>
</Properties>
</file>